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827" w:rsidRDefault="00E72D14" w:rsidP="00BD73E9">
      <w:pPr>
        <w:spacing w:after="0" w:line="240" w:lineRule="auto"/>
        <w:jc w:val="center"/>
        <w:rPr>
          <w:rFonts w:ascii="ＭＳ ゴシック" w:eastAsia="ＭＳ ゴシック" w:cs="ＭＳ ゴシック"/>
          <w:b/>
          <w:szCs w:val="24"/>
          <w:lang w:val="ja-JP"/>
        </w:rPr>
      </w:pPr>
      <w:r w:rsidRPr="00916BBF">
        <w:rPr>
          <w:rFonts w:ascii="ＭＳ ゴシック" w:eastAsia="ＭＳ ゴシック" w:cs="ＭＳ ゴシック"/>
          <w:b/>
          <w:szCs w:val="24"/>
          <w:lang w:val="ja-JP"/>
        </w:rPr>
        <w:t>平成2</w:t>
      </w:r>
      <w:r w:rsidRPr="00916BBF">
        <w:rPr>
          <w:rFonts w:ascii="ＭＳ ゴシック" w:eastAsia="ＭＳ ゴシック" w:cs="ＭＳ ゴシック"/>
          <w:b/>
          <w:szCs w:val="24"/>
        </w:rPr>
        <w:t>3</w:t>
      </w:r>
      <w:r w:rsidRPr="00916BBF">
        <w:rPr>
          <w:rFonts w:ascii="ＭＳ ゴシック" w:eastAsia="ＭＳ ゴシック" w:cs="ＭＳ ゴシック"/>
          <w:b/>
          <w:szCs w:val="24"/>
          <w:lang w:val="ja-JP"/>
        </w:rPr>
        <w:t>年度対モザンビーク草の根・人間安全保障無償資金協力</w:t>
      </w:r>
    </w:p>
    <w:p w:rsidR="00055827" w:rsidRPr="00916BBF" w:rsidRDefault="00055827" w:rsidP="00055827">
      <w:pPr>
        <w:spacing w:after="0" w:line="240" w:lineRule="auto"/>
        <w:jc w:val="center"/>
        <w:rPr>
          <w:rFonts w:ascii="ＭＳ ゴシック" w:eastAsia="ＭＳ ゴシック" w:cs="ＭＳ ゴシック"/>
          <w:b/>
          <w:szCs w:val="24"/>
          <w:lang w:val="es-EC"/>
        </w:rPr>
      </w:pPr>
      <w:r>
        <w:rPr>
          <w:rFonts w:ascii="ＭＳ ゴシック" w:eastAsia="ＭＳ ゴシック" w:cs="ＭＳ ゴシック" w:hint="eastAsia"/>
          <w:b/>
          <w:szCs w:val="24"/>
          <w:lang w:val="es-EC"/>
        </w:rPr>
        <w:t>第一回</w:t>
      </w:r>
      <w:r w:rsidRPr="00916BBF">
        <w:rPr>
          <w:rFonts w:ascii="ＭＳ ゴシック" w:eastAsia="ＭＳ ゴシック" w:cs="ＭＳ ゴシック" w:hint="eastAsia"/>
          <w:b/>
          <w:szCs w:val="24"/>
          <w:lang w:val="es-EC"/>
        </w:rPr>
        <w:t>G/C署名式</w:t>
      </w:r>
    </w:p>
    <w:p w:rsidR="00C47BDF" w:rsidRPr="00916BBF" w:rsidRDefault="00C47BDF" w:rsidP="00BD73E9">
      <w:pPr>
        <w:spacing w:after="0" w:line="240" w:lineRule="auto"/>
        <w:jc w:val="center"/>
        <w:rPr>
          <w:rFonts w:ascii="ＭＳ ゴシック" w:eastAsia="ＭＳ ゴシック" w:cs="ＭＳ ゴシック"/>
          <w:b/>
          <w:szCs w:val="24"/>
          <w:lang w:val="ja-JP"/>
        </w:rPr>
      </w:pPr>
      <w:r w:rsidRPr="00916BBF">
        <w:rPr>
          <w:rFonts w:ascii="ＭＳ ゴシック" w:eastAsia="ＭＳ ゴシック" w:cs="ＭＳ ゴシック"/>
          <w:b/>
          <w:szCs w:val="24"/>
          <w:lang w:val="ja-JP"/>
        </w:rPr>
        <w:t>「</w:t>
      </w:r>
      <w:r w:rsidRPr="00916BBF">
        <w:rPr>
          <w:rFonts w:ascii="ＭＳ ゴシック" w:eastAsia="ＭＳ ゴシック" w:cs="ＭＳ ゴシック" w:hint="eastAsia"/>
          <w:b/>
          <w:szCs w:val="24"/>
          <w:lang w:val="ja-JP"/>
        </w:rPr>
        <w:t>ナンプラ州モザンビーク島市ヴィンティ・シンコ・デ・ジュニョ小学校改装計画」</w:t>
      </w:r>
      <w:r w:rsidR="00055827">
        <w:rPr>
          <w:rFonts w:ascii="ＭＳ ゴシック" w:eastAsia="ＭＳ ゴシック" w:cs="ＭＳ ゴシック" w:hint="eastAsia"/>
          <w:b/>
          <w:szCs w:val="24"/>
          <w:lang w:val="ja-JP"/>
        </w:rPr>
        <w:t>及び</w:t>
      </w:r>
    </w:p>
    <w:p w:rsidR="00C47BDF" w:rsidRPr="00916BBF" w:rsidRDefault="00C47BDF" w:rsidP="00BD73E9">
      <w:pPr>
        <w:spacing w:after="0" w:line="240" w:lineRule="auto"/>
        <w:jc w:val="center"/>
        <w:rPr>
          <w:rFonts w:ascii="ＭＳ ゴシック" w:eastAsia="ＭＳ ゴシック" w:cs="ＭＳ ゴシック"/>
          <w:b/>
          <w:szCs w:val="24"/>
        </w:rPr>
      </w:pPr>
      <w:r w:rsidRPr="00916BBF">
        <w:rPr>
          <w:rFonts w:ascii="ＭＳ ゴシック" w:eastAsia="ＭＳ ゴシック" w:cs="ＭＳ ゴシック" w:hint="eastAsia"/>
          <w:b/>
          <w:szCs w:val="24"/>
          <w:lang w:val="ja-JP"/>
        </w:rPr>
        <w:t>「マプト州マシャヴァ地区井戸建設・整備計画」</w:t>
      </w:r>
    </w:p>
    <w:p w:rsidR="0006235A" w:rsidRPr="00055827" w:rsidRDefault="0006235A" w:rsidP="00BD73E9">
      <w:pPr>
        <w:spacing w:after="0" w:line="240" w:lineRule="auto"/>
        <w:jc w:val="center"/>
        <w:rPr>
          <w:rFonts w:ascii="ＭＳ ゴシック" w:eastAsia="ＭＳ ゴシック" w:cs="ＭＳ ゴシック"/>
          <w:szCs w:val="24"/>
        </w:rPr>
      </w:pPr>
    </w:p>
    <w:p w:rsidR="00BA20FB" w:rsidRDefault="00BD73E9" w:rsidP="004D19A4">
      <w:pPr>
        <w:ind w:firstLine="720"/>
        <w:rPr>
          <w:rFonts w:ascii="ＭＳ ゴシック" w:eastAsia="ＭＳ ゴシック" w:cs="ＭＳ ゴシック"/>
          <w:szCs w:val="24"/>
          <w:lang w:val="ja-JP"/>
        </w:rPr>
      </w:pPr>
      <w:r w:rsidRPr="002574EC">
        <w:rPr>
          <w:rFonts w:ascii="ＭＳ ゴシック" w:eastAsia="ＭＳ ゴシック" w:cs="ＭＳ ゴシック" w:hint="eastAsia"/>
          <w:szCs w:val="24"/>
          <w:lang w:val="ja-JP"/>
        </w:rPr>
        <w:t>2011年10月27日</w:t>
      </w:r>
      <w:r w:rsidR="00236FE0">
        <w:rPr>
          <w:rFonts w:ascii="ＭＳ ゴシック" w:eastAsia="ＭＳ ゴシック" w:cs="ＭＳ ゴシック" w:hint="eastAsia"/>
          <w:szCs w:val="24"/>
          <w:lang w:val="ja-JP"/>
        </w:rPr>
        <w:t>，</w:t>
      </w:r>
      <w:r w:rsidRPr="002574EC">
        <w:rPr>
          <w:rFonts w:ascii="ＭＳ ゴシック" w:eastAsia="ＭＳ ゴシック" w:cs="ＭＳ ゴシック" w:hint="eastAsia"/>
          <w:szCs w:val="24"/>
          <w:lang w:val="ja-JP"/>
        </w:rPr>
        <w:t>平成</w:t>
      </w:r>
      <w:r w:rsidRPr="002574EC">
        <w:rPr>
          <w:rFonts w:ascii="ＭＳ ゴシック" w:eastAsia="ＭＳ ゴシック" w:cs="ＭＳ ゴシック"/>
          <w:szCs w:val="24"/>
          <w:lang w:val="ja-JP"/>
        </w:rPr>
        <w:t>2</w:t>
      </w:r>
      <w:r w:rsidRPr="002574EC">
        <w:rPr>
          <w:rFonts w:ascii="ＭＳ ゴシック" w:eastAsia="ＭＳ ゴシック" w:cs="ＭＳ ゴシック" w:hint="eastAsia"/>
          <w:szCs w:val="24"/>
          <w:lang w:val="ja-JP"/>
        </w:rPr>
        <w:t>3年度対モザンビーク草の根・人間の安全保障無償資金協力</w:t>
      </w:r>
      <w:r w:rsidR="00BA20FB" w:rsidRPr="002574EC">
        <w:rPr>
          <w:rFonts w:ascii="ＭＳ ゴシック" w:eastAsia="ＭＳ ゴシック" w:cs="ＭＳ ゴシック" w:hint="eastAsia"/>
          <w:szCs w:val="24"/>
          <w:lang w:val="ja-JP"/>
        </w:rPr>
        <w:t>の</w:t>
      </w:r>
      <w:r w:rsidR="00236FE0">
        <w:rPr>
          <w:rFonts w:ascii="ＭＳ ゴシック" w:eastAsia="ＭＳ ゴシック" w:cs="ＭＳ ゴシック" w:hint="eastAsia"/>
          <w:szCs w:val="24"/>
          <w:lang w:val="ja-JP"/>
        </w:rPr>
        <w:t>第一回</w:t>
      </w:r>
      <w:r w:rsidRPr="002574EC">
        <w:rPr>
          <w:rFonts w:ascii="ＭＳ ゴシック" w:eastAsia="ＭＳ ゴシック" w:cs="ＭＳ ゴシック" w:hint="eastAsia"/>
          <w:szCs w:val="24"/>
          <w:lang w:val="ja-JP"/>
        </w:rPr>
        <w:t>G/C署名式が在モザンビーク日本大使館で執り行われ</w:t>
      </w:r>
      <w:r w:rsidR="0006235A">
        <w:rPr>
          <w:rFonts w:ascii="ＭＳ ゴシック" w:eastAsia="ＭＳ ゴシック" w:cs="ＭＳ ゴシック" w:hint="eastAsia"/>
          <w:szCs w:val="24"/>
          <w:lang w:val="ja-JP"/>
        </w:rPr>
        <w:t>，当館浜田参事官と被供与団体となる</w:t>
      </w:r>
      <w:r w:rsidR="00236FE0">
        <w:rPr>
          <w:rFonts w:ascii="ＭＳ ゴシック" w:eastAsia="ＭＳ ゴシック" w:cs="ＭＳ ゴシック" w:hint="eastAsia"/>
          <w:szCs w:val="24"/>
          <w:lang w:val="ja-JP"/>
        </w:rPr>
        <w:t>2</w:t>
      </w:r>
      <w:r w:rsidR="0006235A">
        <w:rPr>
          <w:rFonts w:ascii="ＭＳ ゴシック" w:eastAsia="ＭＳ ゴシック" w:cs="ＭＳ ゴシック" w:hint="eastAsia"/>
          <w:szCs w:val="24"/>
          <w:lang w:val="ja-JP"/>
        </w:rPr>
        <w:t>つのNGOの代表者が契約書に署名しました。プロジェクトの詳細については以下の通り</w:t>
      </w:r>
      <w:r w:rsidR="005947A8">
        <w:rPr>
          <w:rFonts w:ascii="ＭＳ ゴシック" w:eastAsia="ＭＳ ゴシック" w:cs="ＭＳ ゴシック" w:hint="eastAsia"/>
          <w:szCs w:val="24"/>
          <w:lang w:val="ja-JP"/>
        </w:rPr>
        <w:t>になります</w:t>
      </w:r>
      <w:r w:rsidR="0006235A">
        <w:rPr>
          <w:rFonts w:ascii="ＭＳ ゴシック" w:eastAsia="ＭＳ ゴシック" w:cs="ＭＳ ゴシック" w:hint="eastAsia"/>
          <w:szCs w:val="24"/>
          <w:lang w:val="ja-JP"/>
        </w:rPr>
        <w:t>。</w:t>
      </w:r>
    </w:p>
    <w:p w:rsidR="005947A8" w:rsidRDefault="007161DA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ja-JP"/>
        </w:rPr>
      </w:pPr>
      <w:r>
        <w:rPr>
          <w:rFonts w:ascii="ＭＳ ゴシック" w:eastAsia="ＭＳ ゴシック" w:cs="ＭＳ ゴシック"/>
          <w:noProof/>
          <w:szCs w:val="24"/>
        </w:rPr>
        <w:drawing>
          <wp:anchor distT="0" distB="0" distL="114300" distR="114300" simplePos="0" relativeHeight="251663357" behindDoc="0" locked="0" layoutInCell="1" allowOverlap="1">
            <wp:simplePos x="0" y="0"/>
            <wp:positionH relativeFrom="column">
              <wp:posOffset>3995420</wp:posOffset>
            </wp:positionH>
            <wp:positionV relativeFrom="paragraph">
              <wp:posOffset>188595</wp:posOffset>
            </wp:positionV>
            <wp:extent cx="2466975" cy="3740150"/>
            <wp:effectExtent l="19050" t="0" r="9525" b="0"/>
            <wp:wrapThrough wrapText="bothSides">
              <wp:wrapPolygon edited="0">
                <wp:start x="-167" y="0"/>
                <wp:lineTo x="-167" y="21453"/>
                <wp:lineTo x="21683" y="21453"/>
                <wp:lineTo x="21683" y="0"/>
                <wp:lineTo x="-167" y="0"/>
              </wp:wrapPolygon>
            </wp:wrapThrough>
            <wp:docPr id="2" name="Picture 2" descr="Y:\GGP\GGP\FY_2011\2nd_GC_Ceremony\GC_2011\DSC02416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GGP\GGP\FY_2011\2nd_GC_Ceremony\GC_2011\DSC02416_small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74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ＭＳ ゴシック" w:eastAsia="ＭＳ ゴシック" w:cs="ＭＳ ゴシック"/>
          <w:noProof/>
          <w:szCs w:val="24"/>
        </w:rPr>
        <w:drawing>
          <wp:anchor distT="0" distB="0" distL="114300" distR="114300" simplePos="0" relativeHeight="251665407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188595</wp:posOffset>
            </wp:positionV>
            <wp:extent cx="3456940" cy="2054225"/>
            <wp:effectExtent l="19050" t="0" r="0" b="0"/>
            <wp:wrapTopAndBottom/>
            <wp:docPr id="1" name="Picture 1" descr="Y:\GGP\GGP\FY_2011\2nd_GC_Ceremony\GC_2011\DSC024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GGP\GGP\FY_2011\2nd_GC_Ceremony\GC_2011\DSC024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40" cy="205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2E70" w:rsidRDefault="001373AC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ja-JP"/>
        </w:rPr>
      </w:pPr>
      <w:r>
        <w:rPr>
          <w:rFonts w:ascii="ＭＳ ゴシック" w:eastAsia="ＭＳ ゴシック" w:cs="ＭＳ ゴシック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16.15pt;margin-top:160.6pt;width:280.75pt;height:16.6pt;z-index:251682816;mso-width-relative:margin;mso-height-relative:margin" stroked="f">
            <v:textbox style="mso-next-textbox:#_x0000_s1040">
              <w:txbxContent>
                <w:p w:rsidR="0044110F" w:rsidRPr="008F1DFB" w:rsidRDefault="0044110F" w:rsidP="001A1996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10月27日　集合写真</w:t>
                  </w:r>
                </w:p>
              </w:txbxContent>
            </v:textbox>
          </v:shape>
        </w:pict>
      </w:r>
    </w:p>
    <w:p w:rsidR="0006235A" w:rsidRPr="002574EC" w:rsidRDefault="007161DA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ja-JP"/>
        </w:rPr>
      </w:pPr>
      <w:r>
        <w:rPr>
          <w:rFonts w:ascii="ＭＳ ゴシック" w:eastAsia="ＭＳ ゴシック" w:cs="ＭＳ ゴシック"/>
          <w:noProof/>
          <w:szCs w:val="24"/>
        </w:rPr>
        <w:drawing>
          <wp:anchor distT="0" distB="0" distL="114300" distR="114300" simplePos="0" relativeHeight="251664382" behindDoc="0" locked="0" layoutInCell="1" allowOverlap="1">
            <wp:simplePos x="0" y="0"/>
            <wp:positionH relativeFrom="column">
              <wp:posOffset>238125</wp:posOffset>
            </wp:positionH>
            <wp:positionV relativeFrom="paragraph">
              <wp:posOffset>151765</wp:posOffset>
            </wp:positionV>
            <wp:extent cx="3460115" cy="2080260"/>
            <wp:effectExtent l="19050" t="0" r="6985" b="0"/>
            <wp:wrapThrough wrapText="bothSides">
              <wp:wrapPolygon edited="0">
                <wp:start x="-119" y="0"/>
                <wp:lineTo x="-119" y="21363"/>
                <wp:lineTo x="21644" y="21363"/>
                <wp:lineTo x="21644" y="0"/>
                <wp:lineTo x="-119" y="0"/>
              </wp:wrapPolygon>
            </wp:wrapThrough>
            <wp:docPr id="3" name="Picture 3" descr="Y:\GGP\GGP\FY_2011\2nd_GC_Ceremony\GC_2011\DSC02242_smal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GGP\GGP\FY_2011\2nd_GC_Ceremony\GC_2011\DSC02242_smalle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115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ja-JP"/>
        </w:rPr>
      </w:pPr>
    </w:p>
    <w:p w:rsidR="00753A54" w:rsidRPr="002574EC" w:rsidRDefault="00753A54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1373A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  <w:r w:rsidRPr="001373AC">
        <w:rPr>
          <w:rFonts w:ascii="ＭＳ ゴシック" w:eastAsia="ＭＳ ゴシック" w:cs="ＭＳ ゴシック"/>
          <w:noProof/>
          <w:szCs w:val="24"/>
          <w:lang w:val="ja-JP" w:eastAsia="zh-TW"/>
        </w:rPr>
        <w:pict>
          <v:shape id="_x0000_s1034" type="#_x0000_t202" style="position:absolute;left:0;text-align:left;margin-left:-209.45pt;margin-top:6.35pt;width:205.7pt;height:28.05pt;z-index:251674624;mso-width-relative:margin;mso-height-relative:margin" stroked="f">
            <v:textbox style="mso-next-textbox:#_x0000_s1034">
              <w:txbxContent>
                <w:p w:rsidR="0044110F" w:rsidRPr="008F1DFB" w:rsidRDefault="0044110F" w:rsidP="005B1407">
                  <w:pPr>
                    <w:jc w:val="right"/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1DFB">
                    <w:rPr>
                      <w:rFonts w:ascii="ＭＳ ゴシック" w:eastAsia="ＭＳ ゴシック" w:hAnsi="ＭＳ ゴシック" w:hint="eastAsia"/>
                      <w:sz w:val="18"/>
                    </w:rPr>
                    <w:t>浜田参事官とモザンビーク島友の会代表</w:t>
                  </w:r>
                  <w:r>
                    <w:rPr>
                      <w:rFonts w:ascii="ＭＳ ゴシック" w:eastAsia="ＭＳ ゴシック" w:hAnsi="ＭＳ ゴシック" w:hint="eastAsia"/>
                      <w:sz w:val="18"/>
                    </w:rPr>
                    <w:t>（上）</w:t>
                  </w:r>
                </w:p>
              </w:txbxContent>
            </v:textbox>
          </v:shape>
        </w:pict>
      </w: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1373A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  <w:r>
        <w:rPr>
          <w:rFonts w:ascii="ＭＳ ゴシック" w:eastAsia="ＭＳ ゴシック" w:cs="ＭＳ ゴシック"/>
          <w:noProof/>
          <w:szCs w:val="24"/>
        </w:rPr>
        <w:pict>
          <v:shape id="_x0000_s1035" type="#_x0000_t202" style="position:absolute;left:0;text-align:left;margin-left:8.9pt;margin-top:4.9pt;width:210.95pt;height:32.75pt;z-index:251697152;mso-width-relative:margin;mso-height-relative:margin" stroked="f">
            <v:textbox style="mso-next-textbox:#_x0000_s1035">
              <w:txbxContent>
                <w:p w:rsidR="0044110F" w:rsidRDefault="0044110F" w:rsidP="00FC3626">
                  <w:pPr>
                    <w:spacing w:after="0" w:line="240" w:lineRule="auto"/>
                    <w:rPr>
                      <w:rFonts w:ascii="ＭＳ ゴシック" w:eastAsia="ＭＳ ゴシック" w:hAnsi="ＭＳ ゴシック"/>
                      <w:sz w:val="18"/>
                      <w:lang w:val="es-EC"/>
                    </w:rPr>
                  </w:pPr>
                  <w:r w:rsidRPr="008F1DFB">
                    <w:rPr>
                      <w:rFonts w:ascii="ＭＳ ゴシック" w:eastAsia="ＭＳ ゴシック" w:hAnsi="ＭＳ ゴシック" w:hint="eastAsia"/>
                      <w:sz w:val="18"/>
                    </w:rPr>
                    <w:t>各被供与団体代表者が契約書に署名</w:t>
                  </w:r>
                </w:p>
                <w:p w:rsidR="0044110F" w:rsidRPr="006E2F57" w:rsidRDefault="0044110F" w:rsidP="00FC3626">
                  <w:pPr>
                    <w:spacing w:after="0" w:line="240" w:lineRule="auto"/>
                    <w:rPr>
                      <w:rFonts w:ascii="ＭＳ ゴシック" w:eastAsia="ＭＳ ゴシック" w:hAnsi="ＭＳ ゴシック"/>
                      <w:sz w:val="18"/>
                      <w:lang w:val="es-EC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18"/>
                      <w:lang w:val="es-EC"/>
                    </w:rPr>
                    <w:t>写真（左）はモザンビーク高齢者支援協会代表</w:t>
                  </w:r>
                </w:p>
              </w:txbxContent>
            </v:textbox>
          </v:shape>
        </w:pict>
      </w: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2574EC" w:rsidRDefault="002574EC" w:rsidP="00AE2115">
      <w:pPr>
        <w:spacing w:after="0" w:line="240" w:lineRule="auto"/>
        <w:ind w:firstLine="720"/>
        <w:rPr>
          <w:rFonts w:ascii="ＭＳ ゴシック" w:eastAsia="ＭＳ ゴシック" w:cs="ＭＳ ゴシック"/>
          <w:szCs w:val="24"/>
          <w:lang w:val="ja-JP"/>
        </w:rPr>
      </w:pPr>
    </w:p>
    <w:p w:rsidR="00C22170" w:rsidRPr="002574EC" w:rsidRDefault="001373AC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  <w:r w:rsidRPr="001373AC">
        <w:rPr>
          <w:rFonts w:ascii="ＭＳ ゴシック" w:eastAsia="ＭＳ ゴシック" w:cs="ＭＳ ゴシック"/>
          <w:noProof/>
          <w:szCs w:val="24"/>
          <w:lang w:val="ja-JP" w:eastAsia="zh-TW"/>
        </w:rPr>
        <w:pict>
          <v:shape id="_x0000_s1027" type="#_x0000_t202" style="position:absolute;margin-left:-8.2pt;margin-top:6.55pt;width:550.95pt;height:89.8pt;z-index:251666432;mso-width-relative:margin;mso-height-relative:margin" stroked="f">
            <v:textbox style="mso-next-textbox:#_x0000_s1027">
              <w:txbxContent>
                <w:p w:rsidR="0044110F" w:rsidRPr="002574EC" w:rsidRDefault="0044110F" w:rsidP="002574EC">
                  <w:pPr>
                    <w:ind w:firstLine="720"/>
                    <w:rPr>
                      <w:rFonts w:ascii="ＭＳ ゴシック" w:eastAsia="ＭＳ ゴシック" w:cs="ＭＳ ゴシック"/>
                      <w:szCs w:val="24"/>
                      <w:lang w:val="ja-JP"/>
                    </w:rPr>
                  </w:pPr>
                  <w:r w:rsidRPr="002574EC">
                    <w:rPr>
                      <w:rFonts w:ascii="ＭＳ ゴシック" w:eastAsia="ＭＳ ゴシック" w:cs="ＭＳ ゴシック"/>
                      <w:szCs w:val="24"/>
                      <w:lang w:val="ja-JP"/>
                    </w:rPr>
                    <w:t>「</w:t>
                  </w:r>
                  <w:r w:rsidRPr="002574EC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ナンプラ州モザンビーク島市ヴィンティ・シンコ・デ・ジュニョ小学校改装計画」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（供与額94,803米ドル）</w:t>
                  </w:r>
                  <w:r w:rsidRPr="002574EC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は，被供与団体の「モザンビーク島友の会」が，ナンプラ州モザンビーク島にあるヴィンティ・シンコ・デ・ジュニョ小学校において大幅な改修工事を行い，教育環境の改善を図るプロジェクトに資金協力を行うものです。本支援により，同小学校の生徒と教師400名以上が，教育環境及び衛生環境の改善により直接裨益します。</w:t>
                  </w:r>
                </w:p>
                <w:p w:rsidR="0044110F" w:rsidRDefault="0044110F"/>
              </w:txbxContent>
            </v:textbox>
          </v:shape>
        </w:pict>
      </w:r>
    </w:p>
    <w:p w:rsidR="00C22170" w:rsidRPr="002574EC" w:rsidRDefault="00C22170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</w:p>
    <w:p w:rsidR="00C22170" w:rsidRPr="002574EC" w:rsidRDefault="00C22170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</w:p>
    <w:p w:rsidR="000A02DC" w:rsidRPr="002574EC" w:rsidRDefault="00AE2115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  <w:r w:rsidRPr="002574EC">
        <w:rPr>
          <w:rFonts w:ascii="ＭＳ ゴシック" w:eastAsia="ＭＳ ゴシック" w:cs="ＭＳ ゴシック" w:hint="eastAsia"/>
          <w:szCs w:val="24"/>
        </w:rPr>
        <w:tab/>
      </w:r>
    </w:p>
    <w:p w:rsidR="000A02DC" w:rsidRPr="002574EC" w:rsidRDefault="000A02DC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</w:p>
    <w:p w:rsidR="000A02DC" w:rsidRPr="002574EC" w:rsidRDefault="000A02DC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</w:p>
    <w:p w:rsidR="000A02DC" w:rsidRPr="002574EC" w:rsidRDefault="001373AC" w:rsidP="00753A54">
      <w:pPr>
        <w:spacing w:after="0" w:line="240" w:lineRule="auto"/>
        <w:rPr>
          <w:rFonts w:ascii="ＭＳ ゴシック" w:eastAsia="ＭＳ ゴシック" w:cs="ＭＳ ゴシック"/>
          <w:szCs w:val="24"/>
        </w:rPr>
      </w:pPr>
      <w:r>
        <w:rPr>
          <w:rFonts w:ascii="ＭＳ ゴシック" w:eastAsia="ＭＳ ゴシック" w:cs="ＭＳ ゴシック"/>
          <w:noProof/>
          <w:szCs w:val="24"/>
        </w:rPr>
        <w:pict>
          <v:shape id="_x0000_s1028" type="#_x0000_t202" style="position:absolute;margin-left:-8.2pt;margin-top:11.65pt;width:550.95pt;height:70.15pt;z-index:251667456;mso-width-relative:margin;mso-height-relative:margin" stroked="f">
            <v:textbox style="mso-next-textbox:#_x0000_s1028">
              <w:txbxContent>
                <w:p w:rsidR="0044110F" w:rsidRPr="002574EC" w:rsidRDefault="0044110F" w:rsidP="004D19A4">
                  <w:pPr>
                    <w:ind w:firstLine="720"/>
                    <w:rPr>
                      <w:rFonts w:ascii="ＭＳ ゴシック" w:eastAsia="ＭＳ ゴシック" w:cs="ＭＳ ゴシック"/>
                      <w:szCs w:val="24"/>
                      <w:lang w:val="ja-JP"/>
                    </w:rPr>
                  </w:pPr>
                  <w:r w:rsidRPr="002574EC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「マプト州マシャヴァ地区井戸建設・整備計画」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（供与額79,890米ドル）</w:t>
                  </w:r>
                  <w:r w:rsidRPr="002574EC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は，被供与団体の「モザンビーク高齢者支援協会」が，マプト州マシャヴ郡に位置する4つのコミュニティにおいて井戸12基の建設及び整備を行い，維持管理教育を実施するプロジェクトに資金協力を行うものです。本支援により，2万人以上の地域住民が安定的に飲料・生活水を確保できるようになります。</w:t>
                  </w:r>
                </w:p>
                <w:p w:rsidR="0044110F" w:rsidRDefault="0044110F" w:rsidP="002574EC"/>
              </w:txbxContent>
            </v:textbox>
          </v:shape>
        </w:pict>
      </w: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</w:p>
    <w:p w:rsidR="00AE2115" w:rsidRPr="002574EC" w:rsidRDefault="00AE2115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</w:p>
    <w:p w:rsidR="00AE2115" w:rsidRPr="002574EC" w:rsidRDefault="001373AC" w:rsidP="00BA20FB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  <w:r>
        <w:rPr>
          <w:rFonts w:ascii="ＭＳ ゴシック" w:eastAsia="ＭＳ ゴシック" w:cs="ＭＳ ゴシック"/>
          <w:noProof/>
          <w:szCs w:val="24"/>
        </w:rPr>
        <w:pict>
          <v:shape id="_x0000_s1045" type="#_x0000_t202" style="position:absolute;margin-left:-8.15pt;margin-top:4.85pt;width:552.75pt;height:50pt;z-index:251687936;mso-height-percent:200;mso-height-percent:200;mso-width-relative:margin;mso-height-relative:margin" stroked="f">
            <v:textbox style="mso-next-textbox:#_x0000_s1045;mso-fit-shape-to-text:t">
              <w:txbxContent>
                <w:p w:rsidR="0044110F" w:rsidRPr="00FA2E0B" w:rsidRDefault="0044110F" w:rsidP="009C652F">
                  <w:pPr>
                    <w:ind w:firstLine="720"/>
                    <w:rPr>
                      <w:lang w:val="es-EC"/>
                    </w:rPr>
                  </w:pPr>
                  <w:r w:rsidRPr="004D19A4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本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署名式</w:t>
                  </w:r>
                  <w:r w:rsidRPr="004D19A4"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には，被供与団体関係者の他，モザンビーク政府より外務協力省関係者が参加しました。また，本式典の様子は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es-EC"/>
                    </w:rPr>
                    <w:t>STV，MIRAMAR及びRTP他，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ja-JP"/>
                    </w:rPr>
                    <w:t>新聞各社で報道されました</w:t>
                  </w:r>
                  <w:r>
                    <w:rPr>
                      <w:rFonts w:ascii="ＭＳ ゴシック" w:eastAsia="ＭＳ ゴシック" w:cs="ＭＳ ゴシック" w:hint="eastAsia"/>
                      <w:szCs w:val="24"/>
                      <w:lang w:val="es-EC"/>
                    </w:rPr>
                    <w:t>。</w:t>
                  </w:r>
                </w:p>
              </w:txbxContent>
            </v:textbox>
          </v:shape>
        </w:pict>
      </w:r>
    </w:p>
    <w:p w:rsidR="00BA20FB" w:rsidRPr="002574EC" w:rsidRDefault="001373AC" w:rsidP="00236FE0">
      <w:pPr>
        <w:spacing w:after="0" w:line="240" w:lineRule="auto"/>
        <w:rPr>
          <w:rFonts w:ascii="ＭＳ ゴシック" w:eastAsia="ＭＳ ゴシック" w:cs="ＭＳ ゴシック"/>
          <w:szCs w:val="24"/>
          <w:lang w:val="es-EC"/>
        </w:rPr>
      </w:pPr>
      <w:r>
        <w:rPr>
          <w:rFonts w:ascii="ＭＳ ゴシック" w:eastAsia="ＭＳ ゴシック" w:cs="ＭＳ ゴシック"/>
          <w:noProof/>
          <w:szCs w:val="24"/>
        </w:rPr>
        <w:pict>
          <v:shape id="_x0000_s1037" type="#_x0000_t202" style="position:absolute;margin-left:-220.7pt;margin-top:1.05pt;width:212.5pt;height:20.15pt;z-index:251677696;mso-width-relative:margin;mso-height-relative:margin" stroked="f">
            <v:textbox style="mso-next-textbox:#_x0000_s1037">
              <w:txbxContent>
                <w:p w:rsidR="0044110F" w:rsidRPr="008F1DFB" w:rsidRDefault="0044110F" w:rsidP="00022E70">
                  <w:pPr>
                    <w:rPr>
                      <w:rFonts w:ascii="ＭＳ ゴシック" w:eastAsia="ＭＳ ゴシック" w:hAnsi="ＭＳ ゴシック"/>
                      <w:sz w:val="18"/>
                    </w:rPr>
                  </w:pPr>
                  <w:r w:rsidRPr="008F1DFB">
                    <w:rPr>
                      <w:rFonts w:ascii="ＭＳ ゴシック" w:eastAsia="ＭＳ ゴシック" w:hAnsi="ＭＳ ゴシック" w:hint="eastAsia"/>
                      <w:sz w:val="18"/>
                    </w:rPr>
                    <w:t>イタリア・ミッションセンターの代表者と</w:t>
                  </w:r>
                </w:p>
              </w:txbxContent>
            </v:textbox>
          </v:shape>
        </w:pict>
      </w:r>
    </w:p>
    <w:sectPr w:rsidR="00BA20FB" w:rsidRPr="002574EC" w:rsidSect="007627C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3D0" w:rsidRDefault="001E03D0" w:rsidP="00F87D0D">
      <w:pPr>
        <w:spacing w:after="0" w:line="240" w:lineRule="auto"/>
      </w:pPr>
      <w:r>
        <w:separator/>
      </w:r>
    </w:p>
  </w:endnote>
  <w:endnote w:type="continuationSeparator" w:id="0">
    <w:p w:rsidR="001E03D0" w:rsidRDefault="001E03D0" w:rsidP="00F87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3D0" w:rsidRDefault="001E03D0" w:rsidP="00F87D0D">
      <w:pPr>
        <w:spacing w:after="0" w:line="240" w:lineRule="auto"/>
      </w:pPr>
      <w:r>
        <w:separator/>
      </w:r>
    </w:p>
  </w:footnote>
  <w:footnote w:type="continuationSeparator" w:id="0">
    <w:p w:rsidR="001E03D0" w:rsidRDefault="001E03D0" w:rsidP="00F87D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72D14"/>
    <w:rsid w:val="00022E70"/>
    <w:rsid w:val="000435E9"/>
    <w:rsid w:val="00055827"/>
    <w:rsid w:val="0006235A"/>
    <w:rsid w:val="000A02DC"/>
    <w:rsid w:val="001218C4"/>
    <w:rsid w:val="001373AC"/>
    <w:rsid w:val="001A1996"/>
    <w:rsid w:val="001B78DF"/>
    <w:rsid w:val="001C6E85"/>
    <w:rsid w:val="001E03D0"/>
    <w:rsid w:val="002053FD"/>
    <w:rsid w:val="00236FE0"/>
    <w:rsid w:val="00251B3C"/>
    <w:rsid w:val="002556DB"/>
    <w:rsid w:val="002574EC"/>
    <w:rsid w:val="003A456A"/>
    <w:rsid w:val="004056EA"/>
    <w:rsid w:val="0044110F"/>
    <w:rsid w:val="0044580E"/>
    <w:rsid w:val="004C3E86"/>
    <w:rsid w:val="004D19A4"/>
    <w:rsid w:val="00530B67"/>
    <w:rsid w:val="005328F6"/>
    <w:rsid w:val="0055090D"/>
    <w:rsid w:val="005947A8"/>
    <w:rsid w:val="005B1407"/>
    <w:rsid w:val="005B5FAB"/>
    <w:rsid w:val="0065363F"/>
    <w:rsid w:val="00681E6B"/>
    <w:rsid w:val="006E2F57"/>
    <w:rsid w:val="007161DA"/>
    <w:rsid w:val="00753A54"/>
    <w:rsid w:val="007627CC"/>
    <w:rsid w:val="007F541F"/>
    <w:rsid w:val="0086515A"/>
    <w:rsid w:val="00873185"/>
    <w:rsid w:val="008F1DFB"/>
    <w:rsid w:val="00916BBF"/>
    <w:rsid w:val="0093001F"/>
    <w:rsid w:val="009518C0"/>
    <w:rsid w:val="009C652F"/>
    <w:rsid w:val="009E1EDC"/>
    <w:rsid w:val="00A2445B"/>
    <w:rsid w:val="00A419DA"/>
    <w:rsid w:val="00A84751"/>
    <w:rsid w:val="00A84FBF"/>
    <w:rsid w:val="00AD745A"/>
    <w:rsid w:val="00AE2115"/>
    <w:rsid w:val="00B12AD9"/>
    <w:rsid w:val="00B9510D"/>
    <w:rsid w:val="00B978A3"/>
    <w:rsid w:val="00BA20FB"/>
    <w:rsid w:val="00BA5A8D"/>
    <w:rsid w:val="00BD73E9"/>
    <w:rsid w:val="00BF2C28"/>
    <w:rsid w:val="00C22170"/>
    <w:rsid w:val="00C47BDF"/>
    <w:rsid w:val="00C62038"/>
    <w:rsid w:val="00C73EC1"/>
    <w:rsid w:val="00CD1F28"/>
    <w:rsid w:val="00CD33DD"/>
    <w:rsid w:val="00D71904"/>
    <w:rsid w:val="00D87C56"/>
    <w:rsid w:val="00E61D88"/>
    <w:rsid w:val="00E72D14"/>
    <w:rsid w:val="00E96B0A"/>
    <w:rsid w:val="00F40D72"/>
    <w:rsid w:val="00F87D0D"/>
    <w:rsid w:val="00FA2E0B"/>
    <w:rsid w:val="00FB1A2C"/>
    <w:rsid w:val="00FC3626"/>
    <w:rsid w:val="00FC5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87318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87D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F87D0D"/>
  </w:style>
  <w:style w:type="paragraph" w:styleId="a7">
    <w:name w:val="footer"/>
    <w:basedOn w:val="a"/>
    <w:link w:val="a8"/>
    <w:uiPriority w:val="99"/>
    <w:semiHidden/>
    <w:unhideWhenUsed/>
    <w:rsid w:val="00F87D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F87D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37BF2-245C-483E-8333-D6C2FD17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d10375</dc:creator>
  <cp:keywords/>
  <dc:description/>
  <cp:lastModifiedBy>外務省</cp:lastModifiedBy>
  <cp:revision>2</cp:revision>
  <dcterms:created xsi:type="dcterms:W3CDTF">2011-12-16T07:45:00Z</dcterms:created>
  <dcterms:modified xsi:type="dcterms:W3CDTF">2011-12-16T07:45:00Z</dcterms:modified>
</cp:coreProperties>
</file>